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DD4" w:rsidRDefault="00013DD4" w:rsidP="00013DD4">
      <w:pPr>
        <w:rPr>
          <w:lang w:val="fr-FR"/>
        </w:rPr>
      </w:pPr>
      <w:r>
        <w:rPr>
          <w:b/>
          <w:bCs/>
          <w:u w:val="single"/>
        </w:rPr>
        <w:t>40th ICDPPC Annual Meeting Close</w:t>
      </w:r>
      <w:r>
        <w:rPr>
          <w:b/>
          <w:bCs/>
          <w:u w:val="single"/>
        </w:rPr>
        <w:t>d Session - Summary of Decisions + Resolutions</w:t>
      </w:r>
    </w:p>
    <w:p w:rsidR="00013DD4" w:rsidRDefault="00013DD4" w:rsidP="00013DD4">
      <w:pPr>
        <w:rPr>
          <w:lang w:val="fr-FR"/>
        </w:rPr>
      </w:pPr>
      <w:r>
        <w:t> </w:t>
      </w:r>
    </w:p>
    <w:p w:rsidR="00013DD4" w:rsidRDefault="00013DD4" w:rsidP="00013DD4">
      <w:pPr>
        <w:pStyle w:val="ListParagraph"/>
        <w:numPr>
          <w:ilvl w:val="0"/>
          <w:numId w:val="1"/>
        </w:numPr>
        <w:rPr>
          <w:lang w:val="fr-FR"/>
        </w:rPr>
      </w:pPr>
      <w:r>
        <w:rPr>
          <w:b/>
          <w:bCs/>
        </w:rPr>
        <w:t>List of voting members:</w:t>
      </w:r>
      <w:r>
        <w:t xml:space="preserve"> the list of voting members as recommended by </w:t>
      </w:r>
      <w:r>
        <w:t>the Executive Committee was</w:t>
      </w:r>
      <w:r>
        <w:t xml:space="preserve"> approved</w:t>
      </w:r>
    </w:p>
    <w:p w:rsidR="00013DD4" w:rsidRDefault="00013DD4" w:rsidP="00013DD4">
      <w:pPr>
        <w:rPr>
          <w:lang w:val="fr-FR"/>
        </w:rPr>
      </w:pPr>
      <w:r>
        <w:t> </w:t>
      </w:r>
    </w:p>
    <w:p w:rsidR="00013DD4" w:rsidRDefault="00013DD4" w:rsidP="00013DD4">
      <w:pPr>
        <w:pStyle w:val="ListParagraph"/>
        <w:numPr>
          <w:ilvl w:val="0"/>
          <w:numId w:val="1"/>
        </w:numPr>
        <w:rPr>
          <w:lang w:val="fr-FR"/>
        </w:rPr>
      </w:pPr>
      <w:r>
        <w:rPr>
          <w:b/>
          <w:bCs/>
        </w:rPr>
        <w:t>Accreditations:</w:t>
      </w:r>
      <w:r>
        <w:t xml:space="preserve"> the accreditation resolution, reflecting the Executive Co</w:t>
      </w:r>
      <w:r>
        <w:t>mmittee recommendation, was</w:t>
      </w:r>
      <w:r>
        <w:t xml:space="preserve"> approved. </w:t>
      </w:r>
    </w:p>
    <w:p w:rsidR="00013DD4" w:rsidRDefault="00013DD4" w:rsidP="00013DD4">
      <w:pPr>
        <w:rPr>
          <w:lang w:val="fr-FR"/>
        </w:rPr>
      </w:pPr>
      <w:r>
        <w:t> </w:t>
      </w:r>
    </w:p>
    <w:p w:rsidR="00013DD4" w:rsidRPr="00013DD4" w:rsidRDefault="00013DD4" w:rsidP="00013DD4">
      <w:pPr>
        <w:pStyle w:val="ListParagraph"/>
        <w:numPr>
          <w:ilvl w:val="0"/>
          <w:numId w:val="1"/>
        </w:numPr>
        <w:rPr>
          <w:lang w:val="fr-FR"/>
        </w:rPr>
      </w:pPr>
      <w:r>
        <w:rPr>
          <w:b/>
          <w:bCs/>
        </w:rPr>
        <w:t>Resolution on the conference census</w:t>
      </w:r>
      <w:r>
        <w:t>: adopted</w:t>
      </w:r>
    </w:p>
    <w:p w:rsidR="00013DD4" w:rsidRPr="00013DD4" w:rsidRDefault="00013DD4" w:rsidP="00013DD4">
      <w:pPr>
        <w:rPr>
          <w:lang w:val="fr-FR"/>
        </w:rPr>
      </w:pPr>
    </w:p>
    <w:p w:rsidR="00013DD4" w:rsidRDefault="00013DD4" w:rsidP="00013DD4">
      <w:pPr>
        <w:pStyle w:val="ListParagraph"/>
        <w:numPr>
          <w:ilvl w:val="1"/>
          <w:numId w:val="1"/>
        </w:numPr>
        <w:rPr>
          <w:lang w:val="fr-FR"/>
        </w:rPr>
      </w:pPr>
      <w:r>
        <w:rPr>
          <w:u w:val="single"/>
        </w:rPr>
        <w:t>ICDPPC follow up</w:t>
      </w:r>
      <w:r>
        <w:t>:</w:t>
      </w:r>
    </w:p>
    <w:p w:rsidR="00013DD4" w:rsidRDefault="00013DD4" w:rsidP="00013DD4">
      <w:pPr>
        <w:pStyle w:val="ListParagraph"/>
        <w:numPr>
          <w:ilvl w:val="2"/>
          <w:numId w:val="1"/>
        </w:numPr>
        <w:rPr>
          <w:lang w:val="fr-FR"/>
        </w:rPr>
      </w:pPr>
      <w:r>
        <w:t>Executive Committee to arrange for the next census to be held in 2020 and to centrally receive the results, make them available and calculate benchmarks</w:t>
      </w:r>
    </w:p>
    <w:p w:rsidR="00013DD4" w:rsidRDefault="00013DD4" w:rsidP="00013DD4">
      <w:pPr>
        <w:pStyle w:val="ListParagraph"/>
        <w:numPr>
          <w:ilvl w:val="2"/>
          <w:numId w:val="1"/>
        </w:numPr>
        <w:rPr>
          <w:lang w:val="fr-FR"/>
        </w:rPr>
      </w:pPr>
      <w:r>
        <w:t>Extension of the mandate of the ICDPPC Working Group on Data Protection Metrics</w:t>
      </w:r>
    </w:p>
    <w:p w:rsidR="00013DD4" w:rsidRDefault="00013DD4" w:rsidP="00013DD4">
      <w:pPr>
        <w:rPr>
          <w:lang w:val="fr-FR"/>
        </w:rPr>
      </w:pPr>
      <w:r>
        <w:t> </w:t>
      </w:r>
    </w:p>
    <w:p w:rsidR="00013DD4" w:rsidRPr="00013DD4" w:rsidRDefault="00013DD4" w:rsidP="00013DD4">
      <w:pPr>
        <w:pStyle w:val="ListParagraph"/>
        <w:numPr>
          <w:ilvl w:val="0"/>
          <w:numId w:val="1"/>
        </w:numPr>
        <w:rPr>
          <w:lang w:val="fr-FR"/>
        </w:rPr>
      </w:pPr>
      <w:r>
        <w:rPr>
          <w:b/>
          <w:bCs/>
        </w:rPr>
        <w:t>Resolution on Collaboration between Data Protection Authorities and Consumer Protection Authorities for Better Protection of Citizens and Consumers in the Digital Economy</w:t>
      </w:r>
      <w:r>
        <w:t>: adopted</w:t>
      </w:r>
    </w:p>
    <w:p w:rsidR="00013DD4" w:rsidRDefault="00013DD4" w:rsidP="00013DD4">
      <w:pPr>
        <w:pStyle w:val="ListParagraph"/>
        <w:rPr>
          <w:lang w:val="fr-FR"/>
        </w:rPr>
      </w:pPr>
    </w:p>
    <w:p w:rsidR="00013DD4" w:rsidRDefault="00013DD4" w:rsidP="00013DD4">
      <w:pPr>
        <w:pStyle w:val="ListParagraph"/>
        <w:numPr>
          <w:ilvl w:val="1"/>
          <w:numId w:val="1"/>
        </w:numPr>
        <w:rPr>
          <w:lang w:val="fr-FR"/>
        </w:rPr>
      </w:pPr>
      <w:r>
        <w:rPr>
          <w:u w:val="single"/>
        </w:rPr>
        <w:t>ICDPPC follow up</w:t>
      </w:r>
      <w:r>
        <w:t>:</w:t>
      </w:r>
    </w:p>
    <w:p w:rsidR="00013DD4" w:rsidRDefault="00013DD4" w:rsidP="00013DD4">
      <w:pPr>
        <w:pStyle w:val="ListParagraph"/>
        <w:numPr>
          <w:ilvl w:val="2"/>
          <w:numId w:val="1"/>
        </w:numPr>
        <w:rPr>
          <w:lang w:val="fr-FR"/>
        </w:rPr>
      </w:pPr>
      <w:r>
        <w:t>Renewal and confirmation of the mandate of the Digital Citizen and Consumer Working Group</w:t>
      </w:r>
    </w:p>
    <w:p w:rsidR="00013DD4" w:rsidRDefault="00013DD4" w:rsidP="00013DD4">
      <w:pPr>
        <w:rPr>
          <w:lang w:val="fr-FR"/>
        </w:rPr>
      </w:pPr>
      <w:r>
        <w:t> </w:t>
      </w:r>
    </w:p>
    <w:p w:rsidR="00013DD4" w:rsidRPr="00013DD4" w:rsidRDefault="00013DD4" w:rsidP="00013DD4">
      <w:pPr>
        <w:pStyle w:val="ListParagraph"/>
        <w:numPr>
          <w:ilvl w:val="0"/>
          <w:numId w:val="1"/>
        </w:numPr>
        <w:rPr>
          <w:lang w:val="fr-FR"/>
        </w:rPr>
      </w:pPr>
      <w:r>
        <w:rPr>
          <w:b/>
          <w:bCs/>
        </w:rPr>
        <w:t>Resolution on e-learning platform</w:t>
      </w:r>
      <w:r>
        <w:t>: adopted</w:t>
      </w:r>
    </w:p>
    <w:p w:rsidR="00013DD4" w:rsidRDefault="00013DD4" w:rsidP="00013DD4">
      <w:pPr>
        <w:pStyle w:val="ListParagraph"/>
        <w:rPr>
          <w:lang w:val="fr-FR"/>
        </w:rPr>
      </w:pPr>
    </w:p>
    <w:p w:rsidR="00013DD4" w:rsidRDefault="00013DD4" w:rsidP="00013DD4">
      <w:pPr>
        <w:pStyle w:val="ListParagraph"/>
        <w:numPr>
          <w:ilvl w:val="1"/>
          <w:numId w:val="1"/>
        </w:numPr>
        <w:rPr>
          <w:lang w:val="fr-FR"/>
        </w:rPr>
      </w:pPr>
      <w:r>
        <w:rPr>
          <w:u w:val="single"/>
        </w:rPr>
        <w:t>ICDPPC follow up</w:t>
      </w:r>
      <w:r>
        <w:t>:</w:t>
      </w:r>
    </w:p>
    <w:p w:rsidR="00013DD4" w:rsidRDefault="00013DD4" w:rsidP="00013DD4">
      <w:pPr>
        <w:pStyle w:val="ListParagraph"/>
        <w:numPr>
          <w:ilvl w:val="2"/>
          <w:numId w:val="1"/>
        </w:numPr>
        <w:rPr>
          <w:lang w:val="fr-FR"/>
        </w:rPr>
      </w:pPr>
      <w:r>
        <w:t>Suggestions to Assist Members with the Implementation of the resolution.</w:t>
      </w:r>
    </w:p>
    <w:p w:rsidR="00013DD4" w:rsidRDefault="00013DD4" w:rsidP="00013DD4">
      <w:pPr>
        <w:pStyle w:val="ListParagraph"/>
        <w:numPr>
          <w:ilvl w:val="2"/>
          <w:numId w:val="1"/>
        </w:numPr>
        <w:rPr>
          <w:lang w:val="fr-FR"/>
        </w:rPr>
      </w:pPr>
      <w:r>
        <w:t>Digital Education Working Group to continue researching and analysing the data processing practices of e-learning platforms, and to maintain a repository of Guidance and Codes of Practice developed by ICDPPC members or other stakeholders that relate to or refer to the Resolution.</w:t>
      </w:r>
    </w:p>
    <w:p w:rsidR="00013DD4" w:rsidRDefault="00013DD4" w:rsidP="00013DD4">
      <w:pPr>
        <w:rPr>
          <w:lang w:val="fr-FR"/>
        </w:rPr>
      </w:pPr>
      <w:r>
        <w:rPr>
          <w:color w:val="1F497D"/>
        </w:rPr>
        <w:t> </w:t>
      </w:r>
    </w:p>
    <w:p w:rsidR="00013DD4" w:rsidRPr="00013DD4" w:rsidRDefault="00013DD4" w:rsidP="00013DD4">
      <w:pPr>
        <w:pStyle w:val="ListParagraph"/>
        <w:numPr>
          <w:ilvl w:val="0"/>
          <w:numId w:val="2"/>
        </w:numPr>
        <w:rPr>
          <w:lang w:val="fr-FR"/>
        </w:rPr>
      </w:pPr>
      <w:r w:rsidRPr="00013DD4">
        <w:rPr>
          <w:b/>
          <w:bCs/>
        </w:rPr>
        <w:t>Declaration on ethics and data protection in artificial intelligence</w:t>
      </w:r>
      <w:r w:rsidRPr="00013DD4">
        <w:t>: adopted</w:t>
      </w:r>
    </w:p>
    <w:p w:rsidR="00013DD4" w:rsidRPr="00013DD4" w:rsidRDefault="00013DD4" w:rsidP="00013DD4">
      <w:pPr>
        <w:pStyle w:val="ListParagraph"/>
        <w:rPr>
          <w:lang w:val="fr-FR"/>
        </w:rPr>
      </w:pPr>
    </w:p>
    <w:p w:rsidR="00013DD4" w:rsidRPr="00013DD4" w:rsidRDefault="00013DD4" w:rsidP="00013DD4">
      <w:pPr>
        <w:pStyle w:val="ListParagraph"/>
        <w:numPr>
          <w:ilvl w:val="1"/>
          <w:numId w:val="2"/>
        </w:numPr>
        <w:rPr>
          <w:lang w:val="fr-FR"/>
        </w:rPr>
      </w:pPr>
      <w:r w:rsidRPr="00013DD4">
        <w:rPr>
          <w:u w:val="single"/>
        </w:rPr>
        <w:t>ICDPPC follow up</w:t>
      </w:r>
    </w:p>
    <w:p w:rsidR="00013DD4" w:rsidRPr="00013DD4" w:rsidRDefault="00013DD4" w:rsidP="00013DD4">
      <w:pPr>
        <w:pStyle w:val="ListParagraph"/>
        <w:numPr>
          <w:ilvl w:val="2"/>
          <w:numId w:val="2"/>
        </w:numPr>
        <w:rPr>
          <w:lang w:val="fr-FR"/>
        </w:rPr>
      </w:pPr>
      <w:r w:rsidRPr="00013DD4">
        <w:t>Setting up of a permanent Working Group on ethics and data protection in artificial intelligence</w:t>
      </w:r>
    </w:p>
    <w:p w:rsidR="00013DD4" w:rsidRPr="00013DD4" w:rsidRDefault="00013DD4" w:rsidP="00013DD4">
      <w:pPr>
        <w:pStyle w:val="ListParagraph"/>
        <w:numPr>
          <w:ilvl w:val="2"/>
          <w:numId w:val="2"/>
        </w:numPr>
        <w:rPr>
          <w:lang w:val="fr-FR"/>
        </w:rPr>
      </w:pPr>
      <w:r w:rsidRPr="00013DD4">
        <w:t xml:space="preserve">Launch of a public consultation on the adopted declaration </w:t>
      </w:r>
    </w:p>
    <w:p w:rsidR="00013DD4" w:rsidRDefault="00013DD4" w:rsidP="00013DD4">
      <w:pPr>
        <w:rPr>
          <w:lang w:val="fr-FR"/>
        </w:rPr>
      </w:pPr>
      <w:r>
        <w:t> </w:t>
      </w:r>
    </w:p>
    <w:p w:rsidR="00013DD4" w:rsidRPr="00013DD4" w:rsidRDefault="00013DD4" w:rsidP="00013DD4">
      <w:pPr>
        <w:pStyle w:val="ListParagraph"/>
        <w:numPr>
          <w:ilvl w:val="0"/>
          <w:numId w:val="1"/>
        </w:numPr>
        <w:rPr>
          <w:lang w:val="fr-FR"/>
        </w:rPr>
      </w:pPr>
      <w:r>
        <w:rPr>
          <w:b/>
          <w:bCs/>
        </w:rPr>
        <w:t>Resolution on a roadmap on the future of the Conference</w:t>
      </w:r>
      <w:r>
        <w:t>: adopted</w:t>
      </w:r>
    </w:p>
    <w:p w:rsidR="00013DD4" w:rsidRDefault="00013DD4" w:rsidP="00013DD4">
      <w:pPr>
        <w:pStyle w:val="ListParagraph"/>
        <w:rPr>
          <w:lang w:val="fr-FR"/>
        </w:rPr>
      </w:pPr>
    </w:p>
    <w:p w:rsidR="00013DD4" w:rsidRDefault="00013DD4" w:rsidP="00013DD4">
      <w:pPr>
        <w:pStyle w:val="ListParagraph"/>
        <w:numPr>
          <w:ilvl w:val="1"/>
          <w:numId w:val="1"/>
        </w:numPr>
        <w:rPr>
          <w:lang w:val="fr-FR"/>
        </w:rPr>
      </w:pPr>
      <w:r>
        <w:rPr>
          <w:u w:val="single"/>
        </w:rPr>
        <w:t>ICDPPC follow up</w:t>
      </w:r>
      <w:r>
        <w:t>:</w:t>
      </w:r>
    </w:p>
    <w:p w:rsidR="00013DD4" w:rsidRDefault="00013DD4" w:rsidP="00013DD4">
      <w:pPr>
        <w:pStyle w:val="ListParagraph"/>
        <w:numPr>
          <w:ilvl w:val="2"/>
          <w:numId w:val="1"/>
        </w:numPr>
        <w:rPr>
          <w:lang w:val="fr-FR"/>
        </w:rPr>
      </w:pPr>
      <w:r>
        <w:t>Executive Committee, with the support of the Secretariat, to develop a welcome kit to the attention of new and aspiring authorities of the ICDPPC, to be adopted at the 41st Conference in 2019.</w:t>
      </w:r>
    </w:p>
    <w:p w:rsidR="00013DD4" w:rsidRDefault="00013DD4" w:rsidP="00013DD4">
      <w:pPr>
        <w:pStyle w:val="ListParagraph"/>
        <w:numPr>
          <w:ilvl w:val="2"/>
          <w:numId w:val="1"/>
        </w:numPr>
        <w:rPr>
          <w:lang w:val="fr-FR"/>
        </w:rPr>
      </w:pPr>
      <w:r>
        <w:t>Executive Committee to adopt a policy strategy, as part of the next Conference strategic plan 2019-2021, to be adopted at the 41st Conference in 2019.</w:t>
      </w:r>
    </w:p>
    <w:p w:rsidR="00013DD4" w:rsidRDefault="00013DD4" w:rsidP="00013DD4">
      <w:pPr>
        <w:pStyle w:val="ListParagraph"/>
        <w:numPr>
          <w:ilvl w:val="2"/>
          <w:numId w:val="1"/>
        </w:numPr>
        <w:rPr>
          <w:lang w:val="fr-FR"/>
        </w:rPr>
      </w:pPr>
      <w:r>
        <w:lastRenderedPageBreak/>
        <w:t xml:space="preserve">Working Group on the Future of the Conference to evaluate the possibilities and modalities, including technical and financial requirements, for the creation of an ICDPPC </w:t>
      </w:r>
      <w:proofErr w:type="gramStart"/>
      <w:r>
        <w:t>members</w:t>
      </w:r>
      <w:proofErr w:type="gramEnd"/>
      <w:r>
        <w:t xml:space="preserve"> online platform at the 41st Conference in 2019.</w:t>
      </w:r>
    </w:p>
    <w:p w:rsidR="00013DD4" w:rsidRDefault="00013DD4" w:rsidP="00013DD4">
      <w:pPr>
        <w:pStyle w:val="ListParagraph"/>
        <w:numPr>
          <w:ilvl w:val="2"/>
          <w:numId w:val="1"/>
        </w:numPr>
        <w:rPr>
          <w:lang w:val="fr-FR"/>
        </w:rPr>
      </w:pPr>
      <w:r>
        <w:t>Working Group on the Future of the Conference to develop a background document on the interpretation of the membership and independence criteria, to be adopted at the 41st Conference in 2019.</w:t>
      </w:r>
    </w:p>
    <w:p w:rsidR="00013DD4" w:rsidRDefault="00013DD4" w:rsidP="00013DD4">
      <w:pPr>
        <w:pStyle w:val="ListParagraph"/>
        <w:numPr>
          <w:ilvl w:val="2"/>
          <w:numId w:val="1"/>
        </w:numPr>
        <w:rPr>
          <w:lang w:val="fr-FR"/>
        </w:rPr>
      </w:pPr>
      <w:r>
        <w:t xml:space="preserve">Secretariat to set up, by January 2019, the voluntary network of translating members. </w:t>
      </w:r>
    </w:p>
    <w:p w:rsidR="00013DD4" w:rsidRDefault="00013DD4" w:rsidP="00013DD4">
      <w:pPr>
        <w:pStyle w:val="ListParagraph"/>
        <w:numPr>
          <w:ilvl w:val="2"/>
          <w:numId w:val="1"/>
        </w:numPr>
        <w:rPr>
          <w:lang w:val="fr-FR"/>
        </w:rPr>
      </w:pPr>
      <w:r>
        <w:t>Working Group on the future of the Conference to present a detailed proposal on the creation of an ICDPPC contact group with external stakeholders, in particular civil society organizations, to be presented at the 41st Conference in 2019.</w:t>
      </w:r>
    </w:p>
    <w:p w:rsidR="00013DD4" w:rsidRDefault="00013DD4" w:rsidP="00013DD4">
      <w:pPr>
        <w:pStyle w:val="ListParagraph"/>
        <w:numPr>
          <w:ilvl w:val="2"/>
          <w:numId w:val="1"/>
        </w:numPr>
        <w:rPr>
          <w:lang w:val="fr-FR"/>
        </w:rPr>
      </w:pPr>
      <w:r>
        <w:t>Executive Committee to launch the internal process for the ICDPPC new name, logo and visual identity, to be presented and adopted at the 41st Conference in 2019.</w:t>
      </w:r>
    </w:p>
    <w:p w:rsidR="00013DD4" w:rsidRDefault="00013DD4" w:rsidP="00013DD4">
      <w:pPr>
        <w:pStyle w:val="ListParagraph"/>
        <w:numPr>
          <w:ilvl w:val="2"/>
          <w:numId w:val="1"/>
        </w:numPr>
        <w:rPr>
          <w:lang w:val="fr-FR"/>
        </w:rPr>
      </w:pPr>
      <w:r>
        <w:t>On the basis of a proposal prepared by the Working Group on the Future of the Conference, Executive Committee to present for potential adoption at the 41st Conference in 2019, the necessary changes to the ICDPPC Rules &amp; Procedures and other processes necessary to establish the Secretariat and collect membership fees.</w:t>
      </w:r>
    </w:p>
    <w:p w:rsidR="00013DD4" w:rsidRDefault="00013DD4" w:rsidP="00013DD4">
      <w:pPr>
        <w:rPr>
          <w:lang w:val="fr-FR"/>
        </w:rPr>
      </w:pPr>
      <w:r>
        <w:t> </w:t>
      </w:r>
    </w:p>
    <w:p w:rsidR="00013DD4" w:rsidRPr="00013DD4" w:rsidRDefault="00013DD4" w:rsidP="00013DD4">
      <w:pPr>
        <w:pStyle w:val="ListParagraph"/>
        <w:numPr>
          <w:ilvl w:val="0"/>
          <w:numId w:val="1"/>
        </w:numPr>
        <w:rPr>
          <w:lang w:val="fr-FR"/>
        </w:rPr>
      </w:pPr>
      <w:r>
        <w:rPr>
          <w:b/>
          <w:bCs/>
        </w:rPr>
        <w:t>Executive Committee elections</w:t>
      </w:r>
    </w:p>
    <w:p w:rsidR="00013DD4" w:rsidRDefault="00013DD4" w:rsidP="00013DD4">
      <w:pPr>
        <w:pStyle w:val="ListParagraph"/>
        <w:rPr>
          <w:lang w:val="fr-FR"/>
        </w:rPr>
      </w:pPr>
    </w:p>
    <w:p w:rsidR="00013DD4" w:rsidRDefault="00013DD4" w:rsidP="00013DD4">
      <w:pPr>
        <w:pStyle w:val="ListParagraph"/>
        <w:numPr>
          <w:ilvl w:val="1"/>
          <w:numId w:val="1"/>
        </w:numPr>
        <w:rPr>
          <w:lang w:val="fr-FR"/>
        </w:rPr>
      </w:pPr>
      <w:r>
        <w:t>Austral</w:t>
      </w:r>
      <w:r>
        <w:t>ia and the Philippines were</w:t>
      </w:r>
      <w:r>
        <w:t xml:space="preserve"> elected as member of the Executive Committee, for a renewable term of 2 years (by acclamation)</w:t>
      </w:r>
    </w:p>
    <w:p w:rsidR="00013DD4" w:rsidRDefault="00013DD4" w:rsidP="00013DD4">
      <w:pPr>
        <w:pStyle w:val="ListParagraph"/>
        <w:numPr>
          <w:ilvl w:val="1"/>
          <w:numId w:val="1"/>
        </w:numPr>
        <w:rPr>
          <w:lang w:val="fr-FR"/>
        </w:rPr>
      </w:pPr>
      <w:r>
        <w:t>Elizabeth Denham (ICO) was elected</w:t>
      </w:r>
      <w:r>
        <w:t xml:space="preserve"> Chair of the ICDPPC Executive Committee (by acclamation)</w:t>
      </w:r>
    </w:p>
    <w:p w:rsidR="00013DD4" w:rsidRDefault="00013DD4" w:rsidP="00013DD4">
      <w:pPr>
        <w:rPr>
          <w:lang w:val="fr-FR"/>
        </w:rPr>
      </w:pPr>
      <w:r>
        <w:t> </w:t>
      </w:r>
    </w:p>
    <w:p w:rsidR="00013DD4" w:rsidRPr="00013DD4" w:rsidRDefault="00013DD4" w:rsidP="00013DD4">
      <w:pPr>
        <w:pStyle w:val="ListParagraph"/>
        <w:numPr>
          <w:ilvl w:val="0"/>
          <w:numId w:val="1"/>
        </w:numPr>
        <w:rPr>
          <w:lang w:val="fr-FR"/>
        </w:rPr>
      </w:pPr>
      <w:r>
        <w:rPr>
          <w:b/>
          <w:bCs/>
        </w:rPr>
        <w:t>Hosting authority for the 42</w:t>
      </w:r>
      <w:r>
        <w:rPr>
          <w:b/>
          <w:bCs/>
          <w:vertAlign w:val="superscript"/>
        </w:rPr>
        <w:t>nd</w:t>
      </w:r>
      <w:r>
        <w:rPr>
          <w:b/>
          <w:bCs/>
        </w:rPr>
        <w:t xml:space="preserve"> ICDPPC Annual Meeting in 2020</w:t>
      </w:r>
    </w:p>
    <w:p w:rsidR="00013DD4" w:rsidRDefault="00013DD4" w:rsidP="00013DD4">
      <w:pPr>
        <w:pStyle w:val="ListParagraph"/>
        <w:rPr>
          <w:lang w:val="fr-FR"/>
        </w:rPr>
      </w:pPr>
    </w:p>
    <w:p w:rsidR="00013DD4" w:rsidRDefault="00013DD4" w:rsidP="00013DD4">
      <w:pPr>
        <w:pStyle w:val="ListParagraph"/>
        <w:numPr>
          <w:ilvl w:val="1"/>
          <w:numId w:val="1"/>
        </w:numPr>
        <w:rPr>
          <w:lang w:val="fr-FR"/>
        </w:rPr>
      </w:pPr>
      <w:r>
        <w:t>Mexico was</w:t>
      </w:r>
      <w:bookmarkStart w:id="0" w:name="_GoBack"/>
      <w:bookmarkEnd w:id="0"/>
      <w:r>
        <w:t xml:space="preserve"> appointed hosting authority for the 42</w:t>
      </w:r>
      <w:r>
        <w:rPr>
          <w:vertAlign w:val="superscript"/>
        </w:rPr>
        <w:t>nd</w:t>
      </w:r>
      <w:r>
        <w:t xml:space="preserve"> ICDPPC Annual Meeting in 2020</w:t>
      </w:r>
    </w:p>
    <w:p w:rsidR="00AB5FF2" w:rsidRDefault="00013DD4"/>
    <w:sectPr w:rsidR="00AB5F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A4461"/>
    <w:multiLevelType w:val="hybridMultilevel"/>
    <w:tmpl w:val="06B6BE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746347C7"/>
    <w:multiLevelType w:val="hybridMultilevel"/>
    <w:tmpl w:val="DD6AE6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DD4"/>
    <w:rsid w:val="00013DD4"/>
    <w:rsid w:val="00173F61"/>
    <w:rsid w:val="00E00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23D7A"/>
  <w15:chartTrackingRefBased/>
  <w15:docId w15:val="{2E1B60CA-822D-4146-9B54-54EE6013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DD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DD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356333">
      <w:bodyDiv w:val="1"/>
      <w:marLeft w:val="0"/>
      <w:marRight w:val="0"/>
      <w:marTop w:val="0"/>
      <w:marBottom w:val="0"/>
      <w:divBdr>
        <w:top w:val="none" w:sz="0" w:space="0" w:color="auto"/>
        <w:left w:val="none" w:sz="0" w:space="0" w:color="auto"/>
        <w:bottom w:val="none" w:sz="0" w:space="0" w:color="auto"/>
        <w:right w:val="none" w:sz="0" w:space="0" w:color="auto"/>
      </w:divBdr>
    </w:div>
    <w:div w:id="202967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BADA9FC7</Template>
  <TotalTime>4</TotalTime>
  <Pages>2</Pages>
  <Words>540</Words>
  <Characters>3081</Characters>
  <Application>Microsoft Office Word</Application>
  <DocSecurity>0</DocSecurity>
  <Lines>25</Lines>
  <Paragraphs>7</Paragraphs>
  <ScaleCrop>false</ScaleCrop>
  <Company>ICO</Company>
  <LinksUpToDate>false</LinksUpToDate>
  <CharactersWithSpaces>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Ferguson</dc:creator>
  <cp:keywords/>
  <dc:description/>
  <cp:lastModifiedBy>Christine Ferguson</cp:lastModifiedBy>
  <cp:revision>1</cp:revision>
  <dcterms:created xsi:type="dcterms:W3CDTF">2018-11-15T10:51:00Z</dcterms:created>
  <dcterms:modified xsi:type="dcterms:W3CDTF">2018-11-15T10:55:00Z</dcterms:modified>
</cp:coreProperties>
</file>